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971800" cy="94827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202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48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INFORME TÉCNICO FINAL</w:t>
      </w:r>
    </w:p>
    <w:p>
      <w:pPr>
        <w:jc w:val="center"/>
      </w:pPr>
      <w:r>
        <w:t xml:space="preserve">Código: F-PMYV-04 | </w:t>
      </w:r>
      <w:r>
        <w:t xml:space="preserve">Versión: 06 | </w:t>
      </w:r>
      <w:r>
        <w:t>Fecha de formato: 20/06/2021</w:t>
      </w:r>
    </w:p>
    <w:p/>
    <w:p>
      <w:pPr>
        <w:pStyle w:val="Heading2"/>
      </w:pPr>
      <w:r>
        <w:t>INFORMACIÓN DEL CLIENTE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CLIENTE:</w:t>
            </w:r>
          </w:p>
        </w:tc>
        <w:tc>
          <w:tcPr>
            <w:tcW w:type="dxa" w:w="4320"/>
          </w:tcPr>
          <w:p>
            <w:r>
              <w:t>Hospital San Vicente Fundación Rionegro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FECHA DE ELABORACIÓN:</w:t>
            </w:r>
          </w:p>
        </w:tc>
        <w:tc>
          <w:tcPr>
            <w:tcW w:type="dxa" w:w="4320"/>
          </w:tcPr>
          <w:p>
            <w:r>
              <w:t>31/08/2025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DIRECCIÓN:</w:t>
            </w:r>
          </w:p>
        </w:tc>
        <w:tc>
          <w:tcPr>
            <w:tcW w:type="dxa" w:w="4320"/>
          </w:tcPr>
          <w:p>
            <w:r>
              <w:t>Vereda La Convención, Vía Aeropuerto Llanogrande Km 23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SEDE:</w:t>
            </w:r>
          </w:p>
        </w:tc>
        <w:tc>
          <w:tcPr>
            <w:tcW w:type="dxa" w:w="4320"/>
          </w:tcPr>
          <w:p>
            <w:r>
              <w:t>Rionegro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TELÉFONO:</w:t>
            </w:r>
          </w:p>
        </w:tc>
        <w:tc>
          <w:tcPr>
            <w:tcW w:type="dxa" w:w="4320"/>
          </w:tcPr>
          <w:p>
            <w:r>
              <w:t>4448717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SECTOR:</w:t>
            </w:r>
          </w:p>
        </w:tc>
        <w:tc>
          <w:tcPr>
            <w:tcW w:type="dxa" w:w="4320"/>
          </w:tcPr>
          <w:p>
            <w:r>
              <w:t>SALUD (IPS PRIVADA) Prestación de Servicios de Salud Público Privados de Alta Complejidad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MES DE ANÁLISIS:</w:t>
            </w:r>
          </w:p>
        </w:tc>
        <w:tc>
          <w:tcPr>
            <w:tcW w:type="dxa" w:w="4320"/>
          </w:tcPr>
          <w:p>
            <w:r>
              <w:t>AGOSTO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AÑO DE ANÁLISIS:</w:t>
            </w:r>
          </w:p>
        </w:tc>
        <w:tc>
          <w:tcPr>
            <w:tcW w:type="dxa" w:w="4320"/>
          </w:tcPr>
          <w:p>
            <w:r>
              <w:t>2025</w:t>
            </w:r>
          </w:p>
        </w:tc>
      </w:tr>
    </w:tbl>
    <w:p>
      <w:pPr>
        <w:pStyle w:val="Heading2"/>
      </w:pPr>
      <w:r>
        <w:t>MÉTRICAS DEL PERÍODO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ÓRDENES SOLICITADAS:</w:t>
            </w:r>
          </w:p>
        </w:tc>
        <w:tc>
          <w:tcPr>
            <w:tcW w:type="dxa" w:w="4320"/>
          </w:tcPr>
          <w:p>
            <w:r>
              <w:t>1077 PLAN MTO PREVENTIVO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ÓRDENES REALIZADAS:</w:t>
            </w:r>
          </w:p>
        </w:tc>
        <w:tc>
          <w:tcPr>
            <w:tcW w:type="dxa" w:w="4320"/>
          </w:tcPr>
          <w:p>
            <w:r>
              <w:t>1077 PLAN MTO PREVENTIVO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PORCENTAJE CUMPLIMIENTO:</w:t>
            </w:r>
          </w:p>
        </w:tc>
        <w:tc>
          <w:tcPr>
            <w:tcW w:type="dxa" w:w="4320"/>
          </w:tcPr>
          <w:p>
            <w:r>
              <w:t>83%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BLOQUES ASISTENCIALES:</w:t>
            </w:r>
          </w:p>
        </w:tc>
        <w:tc>
          <w:tcPr>
            <w:tcW w:type="dxa" w:w="4320"/>
          </w:tcPr>
          <w:p>
            <w:r>
              <w:t>4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GRADO DE INFESTACIÓN:</w:t>
            </w:r>
          </w:p>
        </w:tc>
        <w:tc>
          <w:tcPr>
            <w:tcW w:type="dxa" w:w="4320"/>
          </w:tcPr>
          <w:p>
            <w:r>
              <w:rPr>
                <w:color w:val="008000"/>
              </w:rPr>
              <w:t>BAJO</w:t>
            </w:r>
          </w:p>
        </w:tc>
      </w:tr>
    </w:tbl>
    <w:p>
      <w:pPr>
        <w:pStyle w:val="Heading2"/>
      </w:pPr>
      <w:r>
        <w:t>DESCRIPCIÓN DEL PROGRAMA</w:t>
      </w:r>
    </w:p>
    <w:p>
      <w:r>
        <w:t>El control de plagas en el hospital, siendo este de alto nivel de complejidad, en donde confluyen  gran cantidad de pacientes y visitantes, tiene como finalidad proteger la salud de los pacientes,  trabajadores y visitantes, así como preservar la seguridad e integridad del entorno hospitalario.</w:t>
        <w:br/>
      </w:r>
    </w:p>
    <w:p>
      <w:r>
        <w:t>Al llegar al octavo mes del ciclo (AGOSTO 2025), el programa muestra una  implementación sostenida y efectiva, con un control con grados de infestaciones  bajo a medio de plagas en la mayoría de áreas del Hospital San Vicente Rionegro.</w:t>
        <w:br/>
      </w:r>
    </w:p>
    <w:p>
      <w:r>
        <w:t>Durante el período analizado se procesaron 1077 órdenes de mantenimiento preventivo, realizándose efectivamente 1077 órdenes con un porcentaje de cumplimiento del 83%. Se controlaron 1077 áreas distribuidas en 4 bloques asistenciales, encontrándose evidencia de plagas en 0 áreas.</w:t>
        <w:br/>
      </w:r>
    </w:p>
    <w:p>
      <w:r>
        <w:t>NOTA 1*: Se adjuntan a este informe, todos los formatos de consolidados, novedades por área de  aplicación, recomendaciones de correctivos y mantenimientos y análisis por área controlada.</w:t>
        <w:br/>
      </w:r>
    </w:p>
    <w:p>
      <w:pPr>
        <w:pStyle w:val="Heading2"/>
      </w:pPr>
      <w:r>
        <w:t>1. REGISTRO CONTROL DE INSECTOS RASTREROS - PREVENTIVOS</w:t>
      </w:r>
    </w:p>
    <w:p>
      <w:r>
        <w:t>En AGOSTO no se evidencian plagas en los controles preventivos.</w:t>
        <w:br/>
        <w:t>CUCARACHAS: No se hallan cucarachas alemanas, tampoco americanas.</w:t>
        <w:br/>
        <w:t>VOLADORES: Nuevamente no presencia de moscas y zancudos.</w:t>
        <w:br/>
        <w:t>ROEDORES: No se evidencia actividad de roedores en las áreas monitoreadas.</w:t>
        <w:br/>
        <w:t>HORMIGAS: No se registra presencia de hormigas en el período.</w:t>
        <w:br/>
      </w:r>
    </w:p>
    <w:p>
      <w:r>
        <w:t>La tendencia es a la baja, se mantiene en cero; la revisión de las estrategias  de control de plagas debe seguir siendo una práctica regular para mantener  estos excelentes resultados en Rionegro.</w:t>
        <w:br/>
      </w:r>
    </w:p>
    <w:p>
      <w:pPr>
        <w:pStyle w:val="IntenseQuote"/>
      </w:pPr>
      <w:r>
        <w:t>Gráfica #1: Cantidad de órdenes vs cantidad de áreas</w:t>
      </w:r>
    </w:p>
    <w:p>
      <w:r>
        <w:drawing>
          <wp:inline xmlns:a="http://schemas.openxmlformats.org/drawingml/2006/main" xmlns:pic="http://schemas.openxmlformats.org/drawingml/2006/picture">
            <wp:extent cx="5029200" cy="249415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4156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b/>
              </w:rPr>
              <w:t>Mes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Cantidad de órdenes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Cantidad de áreas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Áreas con plaga</w:t>
            </w:r>
          </w:p>
        </w:tc>
      </w:tr>
      <w:tr>
        <w:tc>
          <w:tcPr>
            <w:tcW w:type="dxa" w:w="2160"/>
          </w:tcPr>
          <w:p>
            <w:r>
              <w:t>Apr 2025</w:t>
            </w:r>
          </w:p>
        </w:tc>
        <w:tc>
          <w:tcPr>
            <w:tcW w:type="dxa" w:w="2160"/>
          </w:tcPr>
          <w:p>
            <w:r>
              <w:t>140</w:t>
            </w:r>
          </w:p>
        </w:tc>
        <w:tc>
          <w:tcPr>
            <w:tcW w:type="dxa" w:w="2160"/>
          </w:tcPr>
          <w:p>
            <w:r>
              <w:t>330</w:t>
            </w:r>
          </w:p>
        </w:tc>
        <w:tc>
          <w:tcPr>
            <w:tcW w:type="dxa" w:w="2160"/>
          </w:tcPr>
          <w:p>
            <w:r>
              <w:t>27</w:t>
            </w:r>
          </w:p>
        </w:tc>
      </w:tr>
      <w:tr>
        <w:tc>
          <w:tcPr>
            <w:tcW w:type="dxa" w:w="2160"/>
          </w:tcPr>
          <w:p>
            <w:r>
              <w:t>Dec 2024</w:t>
            </w:r>
          </w:p>
        </w:tc>
        <w:tc>
          <w:tcPr>
            <w:tcW w:type="dxa" w:w="2160"/>
          </w:tcPr>
          <w:p>
            <w:r>
              <w:t>156</w:t>
            </w:r>
          </w:p>
        </w:tc>
        <w:tc>
          <w:tcPr>
            <w:tcW w:type="dxa" w:w="2160"/>
          </w:tcPr>
          <w:p>
            <w:r>
              <w:t>323</w:t>
            </w:r>
          </w:p>
        </w:tc>
        <w:tc>
          <w:tcPr>
            <w:tcW w:type="dxa" w:w="2160"/>
          </w:tcPr>
          <w:p>
            <w:r>
              <w:t>1</w:t>
            </w:r>
          </w:p>
        </w:tc>
      </w:tr>
      <w:tr>
        <w:tc>
          <w:tcPr>
            <w:tcW w:type="dxa" w:w="2160"/>
          </w:tcPr>
          <w:p>
            <w:r>
              <w:t>Feb 2025</w:t>
            </w:r>
          </w:p>
        </w:tc>
        <w:tc>
          <w:tcPr>
            <w:tcW w:type="dxa" w:w="2160"/>
          </w:tcPr>
          <w:p>
            <w:r>
              <w:t>132</w:t>
            </w:r>
          </w:p>
        </w:tc>
        <w:tc>
          <w:tcPr>
            <w:tcW w:type="dxa" w:w="2160"/>
          </w:tcPr>
          <w:p>
            <w:r>
              <w:t>329</w:t>
            </w:r>
          </w:p>
        </w:tc>
        <w:tc>
          <w:tcPr>
            <w:tcW w:type="dxa" w:w="2160"/>
          </w:tcPr>
          <w:p>
            <w:r>
              <w:t>36</w:t>
            </w:r>
          </w:p>
        </w:tc>
      </w:tr>
      <w:tr>
        <w:tc>
          <w:tcPr>
            <w:tcW w:type="dxa" w:w="2160"/>
          </w:tcPr>
          <w:p>
            <w:r>
              <w:t>Jan 2025</w:t>
            </w:r>
          </w:p>
        </w:tc>
        <w:tc>
          <w:tcPr>
            <w:tcW w:type="dxa" w:w="2160"/>
          </w:tcPr>
          <w:p>
            <w:r>
              <w:t>120</w:t>
            </w:r>
          </w:p>
        </w:tc>
        <w:tc>
          <w:tcPr>
            <w:tcW w:type="dxa" w:w="2160"/>
          </w:tcPr>
          <w:p>
            <w:r>
              <w:t>332</w:t>
            </w:r>
          </w:p>
        </w:tc>
        <w:tc>
          <w:tcPr>
            <w:tcW w:type="dxa" w:w="2160"/>
          </w:tcPr>
          <w:p>
            <w:r>
              <w:t>7</w:t>
            </w:r>
          </w:p>
        </w:tc>
      </w:tr>
      <w:tr>
        <w:tc>
          <w:tcPr>
            <w:tcW w:type="dxa" w:w="2160"/>
          </w:tcPr>
          <w:p>
            <w:r>
              <w:t>Jun 2025</w:t>
            </w:r>
          </w:p>
        </w:tc>
        <w:tc>
          <w:tcPr>
            <w:tcW w:type="dxa" w:w="2160"/>
          </w:tcPr>
          <w:p>
            <w:r>
              <w:t>92</w:t>
            </w:r>
          </w:p>
        </w:tc>
        <w:tc>
          <w:tcPr>
            <w:tcW w:type="dxa" w:w="2160"/>
          </w:tcPr>
          <w:p>
            <w:r>
              <w:t>256</w:t>
            </w:r>
          </w:p>
        </w:tc>
        <w:tc>
          <w:tcPr>
            <w:tcW w:type="dxa" w:w="2160"/>
          </w:tcPr>
          <w:p>
            <w:r>
              <w:t>29</w:t>
            </w:r>
          </w:p>
        </w:tc>
      </w:tr>
      <w:tr>
        <w:tc>
          <w:tcPr>
            <w:tcW w:type="dxa" w:w="2160"/>
          </w:tcPr>
          <w:p>
            <w:r>
              <w:t>Mar 2025</w:t>
            </w:r>
          </w:p>
        </w:tc>
        <w:tc>
          <w:tcPr>
            <w:tcW w:type="dxa" w:w="2160"/>
          </w:tcPr>
          <w:p>
            <w:r>
              <w:t>141</w:t>
            </w:r>
          </w:p>
        </w:tc>
        <w:tc>
          <w:tcPr>
            <w:tcW w:type="dxa" w:w="2160"/>
          </w:tcPr>
          <w:p>
            <w:r>
              <w:t>327</w:t>
            </w:r>
          </w:p>
        </w:tc>
        <w:tc>
          <w:tcPr>
            <w:tcW w:type="dxa" w:w="2160"/>
          </w:tcPr>
          <w:p>
            <w:r>
              <w:t>31</w:t>
            </w:r>
          </w:p>
        </w:tc>
      </w:tr>
      <w:tr>
        <w:tc>
          <w:tcPr>
            <w:tcW w:type="dxa" w:w="2160"/>
          </w:tcPr>
          <w:p>
            <w:r>
              <w:t>May 2025</w:t>
            </w:r>
          </w:p>
        </w:tc>
        <w:tc>
          <w:tcPr>
            <w:tcW w:type="dxa" w:w="2160"/>
          </w:tcPr>
          <w:p>
            <w:r>
              <w:t>130</w:t>
            </w:r>
          </w:p>
        </w:tc>
        <w:tc>
          <w:tcPr>
            <w:tcW w:type="dxa" w:w="2160"/>
          </w:tcPr>
          <w:p>
            <w:r>
              <w:t>327</w:t>
            </w:r>
          </w:p>
        </w:tc>
        <w:tc>
          <w:tcPr>
            <w:tcW w:type="dxa" w:w="2160"/>
          </w:tcPr>
          <w:p>
            <w:r>
              <w:t>37</w:t>
            </w:r>
          </w:p>
        </w:tc>
      </w:tr>
      <w:tr>
        <w:tc>
          <w:tcPr>
            <w:tcW w:type="dxa" w:w="2160"/>
          </w:tcPr>
          <w:p>
            <w:r>
              <w:t>Nov 2024</w:t>
            </w:r>
          </w:p>
        </w:tc>
        <w:tc>
          <w:tcPr>
            <w:tcW w:type="dxa" w:w="2160"/>
          </w:tcPr>
          <w:p>
            <w:r>
              <w:t>133</w:t>
            </w:r>
          </w:p>
        </w:tc>
        <w:tc>
          <w:tcPr>
            <w:tcW w:type="dxa" w:w="2160"/>
          </w:tcPr>
          <w:p>
            <w:r>
              <w:t>328</w:t>
            </w:r>
          </w:p>
        </w:tc>
        <w:tc>
          <w:tcPr>
            <w:tcW w:type="dxa" w:w="2160"/>
          </w:tcPr>
          <w:p>
            <w:r>
              <w:t>1</w:t>
            </w:r>
          </w:p>
        </w:tc>
      </w:tr>
      <w:tr>
        <w:tc>
          <w:tcPr>
            <w:tcW w:type="dxa" w:w="2160"/>
          </w:tcPr>
          <w:p>
            <w:r>
              <w:t>Oct 2024</w:t>
            </w:r>
          </w:p>
        </w:tc>
        <w:tc>
          <w:tcPr>
            <w:tcW w:type="dxa" w:w="2160"/>
          </w:tcPr>
          <w:p>
            <w:r>
              <w:t>150</w:t>
            </w:r>
          </w:p>
        </w:tc>
        <w:tc>
          <w:tcPr>
            <w:tcW w:type="dxa" w:w="2160"/>
          </w:tcPr>
          <w:p>
            <w:r>
              <w:t>328</w:t>
            </w:r>
          </w:p>
        </w:tc>
        <w:tc>
          <w:tcPr>
            <w:tcW w:type="dxa" w:w="2160"/>
          </w:tcPr>
          <w:p>
            <w:r>
              <w:t>2</w:t>
            </w:r>
          </w:p>
        </w:tc>
      </w:tr>
      <w:tr>
        <w:tc>
          <w:tcPr>
            <w:tcW w:type="dxa" w:w="2160"/>
          </w:tcPr>
          <w:p>
            <w:r>
              <w:t>Sep 2024</w:t>
            </w:r>
          </w:p>
        </w:tc>
        <w:tc>
          <w:tcPr>
            <w:tcW w:type="dxa" w:w="2160"/>
          </w:tcPr>
          <w:p>
            <w:r>
              <w:t>136</w:t>
            </w:r>
          </w:p>
        </w:tc>
        <w:tc>
          <w:tcPr>
            <w:tcW w:type="dxa" w:w="2160"/>
          </w:tcPr>
          <w:p>
            <w:r>
              <w:t>325</w:t>
            </w:r>
          </w:p>
        </w:tc>
        <w:tc>
          <w:tcPr>
            <w:tcW w:type="dxa" w:w="2160"/>
          </w:tcPr>
          <w:p>
            <w:r>
              <w:t>3</w:t>
            </w:r>
          </w:p>
        </w:tc>
      </w:tr>
    </w:tbl>
    <w:p>
      <w:pPr>
        <w:pStyle w:val="IntenseQuote"/>
      </w:pPr>
      <w:r>
        <w:t>Gráfica #2: Relación por especie encontrada</w:t>
      </w:r>
    </w:p>
    <w:p>
      <w:r>
        <w:drawing>
          <wp:inline xmlns:a="http://schemas.openxmlformats.org/drawingml/2006/main" xmlns:pic="http://schemas.openxmlformats.org/drawingml/2006/picture">
            <wp:extent cx="5029200" cy="666312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631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Mes</w:t>
            </w:r>
          </w:p>
        </w:tc>
        <w:tc>
          <w:tcPr>
            <w:tcW w:type="dxa" w:w="785"/>
          </w:tcPr>
          <w:p>
            <w:r>
              <w:rPr>
                <w:b/>
              </w:rPr>
              <w:t>Cucaracha Americana</w:t>
            </w:r>
          </w:p>
        </w:tc>
        <w:tc>
          <w:tcPr>
            <w:tcW w:type="dxa" w:w="785"/>
          </w:tcPr>
          <w:p>
            <w:r>
              <w:rPr>
                <w:b/>
              </w:rPr>
              <w:t>Cucaracha Alemana</w:t>
            </w:r>
          </w:p>
        </w:tc>
        <w:tc>
          <w:tcPr>
            <w:tcW w:type="dxa" w:w="785"/>
          </w:tcPr>
          <w:p>
            <w:r>
              <w:rPr>
                <w:b/>
              </w:rPr>
              <w:t>Hormigas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Moscas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Mosquitos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Zancudos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Ratón casero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Rata Noruega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Ratón de tejado</w:t>
            </w:r>
          </w:p>
        </w:tc>
        <w:tc>
          <w:tcPr>
            <w:tcW w:type="dxa" w:w="785"/>
          </w:tcPr>
          <w:p>
            <w:r>
              <w:rPr>
                <w:b/>
              </w:rPr>
              <w:t>Otras plagas</w:t>
            </w:r>
          </w:p>
        </w:tc>
      </w:tr>
      <w:tr>
        <w:tc>
          <w:tcPr>
            <w:tcW w:type="dxa" w:w="785"/>
          </w:tcPr>
          <w:p>
            <w:r>
              <w:t>Apr 2025</w:t>
            </w:r>
          </w:p>
        </w:tc>
        <w:tc>
          <w:tcPr>
            <w:tcW w:type="dxa" w:w="785"/>
          </w:tcPr>
          <w:p>
            <w:r>
              <w:t>30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1450</w:t>
            </w:r>
          </w:p>
        </w:tc>
        <w:tc>
          <w:tcPr>
            <w:tcW w:type="dxa" w:w="785"/>
          </w:tcPr>
          <w:p>
            <w:r>
              <w:t>8</w:t>
            </w:r>
          </w:p>
        </w:tc>
        <w:tc>
          <w:tcPr>
            <w:tcW w:type="dxa" w:w="785"/>
          </w:tcPr>
          <w:p>
            <w:r>
              <w:t>592</w:t>
            </w:r>
          </w:p>
        </w:tc>
        <w:tc>
          <w:tcPr>
            <w:tcW w:type="dxa" w:w="785"/>
          </w:tcPr>
          <w:p>
            <w:r>
              <w:t>172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26</w:t>
            </w:r>
          </w:p>
        </w:tc>
      </w:tr>
      <w:tr>
        <w:tc>
          <w:tcPr>
            <w:tcW w:type="dxa" w:w="785"/>
          </w:tcPr>
          <w:p>
            <w:r>
              <w:t>Dec 2024</w:t>
            </w:r>
          </w:p>
        </w:tc>
        <w:tc>
          <w:tcPr>
            <w:tcW w:type="dxa" w:w="785"/>
          </w:tcPr>
          <w:p>
            <w:r>
              <w:t>300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12</w:t>
            </w:r>
          </w:p>
        </w:tc>
      </w:tr>
      <w:tr>
        <w:tc>
          <w:tcPr>
            <w:tcW w:type="dxa" w:w="785"/>
          </w:tcPr>
          <w:p>
            <w:r>
              <w:t>Feb 2025</w:t>
            </w:r>
          </w:p>
        </w:tc>
        <w:tc>
          <w:tcPr>
            <w:tcW w:type="dxa" w:w="785"/>
          </w:tcPr>
          <w:p>
            <w:r>
              <w:t>100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230</w:t>
            </w:r>
          </w:p>
        </w:tc>
        <w:tc>
          <w:tcPr>
            <w:tcW w:type="dxa" w:w="785"/>
          </w:tcPr>
          <w:p>
            <w:r>
              <w:t>32</w:t>
            </w:r>
          </w:p>
        </w:tc>
        <w:tc>
          <w:tcPr>
            <w:tcW w:type="dxa" w:w="785"/>
          </w:tcPr>
          <w:p>
            <w:r>
              <w:t>527</w:t>
            </w:r>
          </w:p>
        </w:tc>
        <w:tc>
          <w:tcPr>
            <w:tcW w:type="dxa" w:w="785"/>
          </w:tcPr>
          <w:p>
            <w:r>
              <w:t>151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Jan 2025</w:t>
            </w:r>
          </w:p>
        </w:tc>
        <w:tc>
          <w:tcPr>
            <w:tcW w:type="dxa" w:w="785"/>
          </w:tcPr>
          <w:p>
            <w:r>
              <w:t>161</w:t>
            </w:r>
          </w:p>
        </w:tc>
        <w:tc>
          <w:tcPr>
            <w:tcW w:type="dxa" w:w="785"/>
          </w:tcPr>
          <w:p>
            <w:r>
              <w:t>10</w:t>
            </w:r>
          </w:p>
        </w:tc>
        <w:tc>
          <w:tcPr>
            <w:tcW w:type="dxa" w:w="785"/>
          </w:tcPr>
          <w:p>
            <w:r>
              <w:t>6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1470</w:t>
            </w:r>
          </w:p>
        </w:tc>
        <w:tc>
          <w:tcPr>
            <w:tcW w:type="dxa" w:w="785"/>
          </w:tcPr>
          <w:p>
            <w:r>
              <w:t>609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12</w:t>
            </w:r>
          </w:p>
        </w:tc>
      </w:tr>
      <w:tr>
        <w:tc>
          <w:tcPr>
            <w:tcW w:type="dxa" w:w="785"/>
          </w:tcPr>
          <w:p>
            <w:r>
              <w:t>Jun 2025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190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116</w:t>
            </w:r>
          </w:p>
        </w:tc>
        <w:tc>
          <w:tcPr>
            <w:tcW w:type="dxa" w:w="785"/>
          </w:tcPr>
          <w:p>
            <w:r>
              <w:t>139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5</w:t>
            </w:r>
          </w:p>
        </w:tc>
      </w:tr>
      <w:tr>
        <w:tc>
          <w:tcPr>
            <w:tcW w:type="dxa" w:w="785"/>
          </w:tcPr>
          <w:p>
            <w:r>
              <w:t>Mar 2025</w:t>
            </w:r>
          </w:p>
        </w:tc>
        <w:tc>
          <w:tcPr>
            <w:tcW w:type="dxa" w:w="785"/>
          </w:tcPr>
          <w:p>
            <w:r>
              <w:t>110</w:t>
            </w:r>
          </w:p>
        </w:tc>
        <w:tc>
          <w:tcPr>
            <w:tcW w:type="dxa" w:w="785"/>
          </w:tcPr>
          <w:p>
            <w:r>
              <w:t>5</w:t>
            </w:r>
          </w:p>
        </w:tc>
        <w:tc>
          <w:tcPr>
            <w:tcW w:type="dxa" w:w="785"/>
          </w:tcPr>
          <w:p>
            <w:r>
              <w:t>778</w:t>
            </w:r>
          </w:p>
        </w:tc>
        <w:tc>
          <w:tcPr>
            <w:tcW w:type="dxa" w:w="785"/>
          </w:tcPr>
          <w:p>
            <w:r>
              <w:t>5</w:t>
            </w:r>
          </w:p>
        </w:tc>
        <w:tc>
          <w:tcPr>
            <w:tcW w:type="dxa" w:w="785"/>
          </w:tcPr>
          <w:p>
            <w:r>
              <w:t>571</w:t>
            </w:r>
          </w:p>
        </w:tc>
        <w:tc>
          <w:tcPr>
            <w:tcW w:type="dxa" w:w="785"/>
          </w:tcPr>
          <w:p>
            <w:r>
              <w:t>173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6</w:t>
            </w:r>
          </w:p>
        </w:tc>
      </w:tr>
      <w:tr>
        <w:tc>
          <w:tcPr>
            <w:tcW w:type="dxa" w:w="785"/>
          </w:tcPr>
          <w:p>
            <w:r>
              <w:t>May 2025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45</w:t>
            </w:r>
          </w:p>
        </w:tc>
        <w:tc>
          <w:tcPr>
            <w:tcW w:type="dxa" w:w="785"/>
          </w:tcPr>
          <w:p>
            <w:r>
              <w:t>32</w:t>
            </w:r>
          </w:p>
        </w:tc>
        <w:tc>
          <w:tcPr>
            <w:tcW w:type="dxa" w:w="785"/>
          </w:tcPr>
          <w:p>
            <w:r>
              <w:t>1109</w:t>
            </w:r>
          </w:p>
        </w:tc>
        <w:tc>
          <w:tcPr>
            <w:tcW w:type="dxa" w:w="785"/>
          </w:tcPr>
          <w:p>
            <w:r>
              <w:t>229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20</w:t>
            </w:r>
          </w:p>
        </w:tc>
      </w:tr>
      <w:tr>
        <w:tc>
          <w:tcPr>
            <w:tcW w:type="dxa" w:w="785"/>
          </w:tcPr>
          <w:p>
            <w:r>
              <w:t>Nov 2024</w:t>
            </w:r>
          </w:p>
        </w:tc>
        <w:tc>
          <w:tcPr>
            <w:tcW w:type="dxa" w:w="785"/>
          </w:tcPr>
          <w:p>
            <w:r>
              <w:t>300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Oct 2024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50</w:t>
            </w:r>
          </w:p>
        </w:tc>
        <w:tc>
          <w:tcPr>
            <w:tcW w:type="dxa" w:w="785"/>
          </w:tcPr>
          <w:p>
            <w:r>
              <w:t>50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Sep 2024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</w:tbl>
    <w:p>
      <w:pPr>
        <w:pStyle w:val="IntenseQuote"/>
      </w:pPr>
      <w:r>
        <w:t>Gráfica #3: Tendencia de eliminación mensual</w:t>
      </w:r>
    </w:p>
    <w:p>
      <w:r>
        <w:drawing>
          <wp:inline xmlns:a="http://schemas.openxmlformats.org/drawingml/2006/main" xmlns:pic="http://schemas.openxmlformats.org/drawingml/2006/picture">
            <wp:extent cx="5029200" cy="249416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416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Mes</w:t>
            </w:r>
          </w:p>
        </w:tc>
        <w:tc>
          <w:tcPr>
            <w:tcW w:type="dxa" w:w="4320"/>
          </w:tcPr>
          <w:p>
            <w:r>
              <w:rPr>
                <w:b/>
              </w:rPr>
              <w:t>total</w:t>
            </w:r>
          </w:p>
        </w:tc>
      </w:tr>
      <w:tr>
        <w:tc>
          <w:tcPr>
            <w:tcW w:type="dxa" w:w="4320"/>
          </w:tcPr>
          <w:p>
            <w:r>
              <w:t>Apr 2025</w:t>
            </w:r>
          </w:p>
        </w:tc>
        <w:tc>
          <w:tcPr>
            <w:tcW w:type="dxa" w:w="4320"/>
          </w:tcPr>
          <w:p>
            <w:r>
              <w:t>2282</w:t>
            </w:r>
          </w:p>
        </w:tc>
      </w:tr>
      <w:tr>
        <w:tc>
          <w:tcPr>
            <w:tcW w:type="dxa" w:w="4320"/>
          </w:tcPr>
          <w:p>
            <w:r>
              <w:t>Dec 2024</w:t>
            </w:r>
          </w:p>
        </w:tc>
        <w:tc>
          <w:tcPr>
            <w:tcW w:type="dxa" w:w="4320"/>
          </w:tcPr>
          <w:p>
            <w:r>
              <w:t>314</w:t>
            </w:r>
          </w:p>
        </w:tc>
      </w:tr>
      <w:tr>
        <w:tc>
          <w:tcPr>
            <w:tcW w:type="dxa" w:w="4320"/>
          </w:tcPr>
          <w:p>
            <w:r>
              <w:t>Feb 2025</w:t>
            </w:r>
          </w:p>
        </w:tc>
        <w:tc>
          <w:tcPr>
            <w:tcW w:type="dxa" w:w="4320"/>
          </w:tcPr>
          <w:p>
            <w:r>
              <w:t>1041</w:t>
            </w:r>
          </w:p>
        </w:tc>
      </w:tr>
      <w:tr>
        <w:tc>
          <w:tcPr>
            <w:tcW w:type="dxa" w:w="4320"/>
          </w:tcPr>
          <w:p>
            <w:r>
              <w:t>Jan 2025</w:t>
            </w:r>
          </w:p>
        </w:tc>
        <w:tc>
          <w:tcPr>
            <w:tcW w:type="dxa" w:w="4320"/>
          </w:tcPr>
          <w:p>
            <w:r>
              <w:t>2470</w:t>
            </w:r>
          </w:p>
        </w:tc>
      </w:tr>
      <w:tr>
        <w:tc>
          <w:tcPr>
            <w:tcW w:type="dxa" w:w="4320"/>
          </w:tcPr>
          <w:p>
            <w:r>
              <w:t>Jun 2025</w:t>
            </w:r>
          </w:p>
        </w:tc>
        <w:tc>
          <w:tcPr>
            <w:tcW w:type="dxa" w:w="4320"/>
          </w:tcPr>
          <w:p>
            <w:r>
              <w:t>451</w:t>
            </w:r>
          </w:p>
        </w:tc>
      </w:tr>
      <w:tr>
        <w:tc>
          <w:tcPr>
            <w:tcW w:type="dxa" w:w="4320"/>
          </w:tcPr>
          <w:p>
            <w:r>
              <w:t>Mar 2025</w:t>
            </w:r>
          </w:p>
        </w:tc>
        <w:tc>
          <w:tcPr>
            <w:tcW w:type="dxa" w:w="4320"/>
          </w:tcPr>
          <w:p>
            <w:r>
              <w:t>1652</w:t>
            </w:r>
          </w:p>
        </w:tc>
      </w:tr>
      <w:tr>
        <w:tc>
          <w:tcPr>
            <w:tcW w:type="dxa" w:w="4320"/>
          </w:tcPr>
          <w:p>
            <w:r>
              <w:t>May 2025</w:t>
            </w:r>
          </w:p>
        </w:tc>
        <w:tc>
          <w:tcPr>
            <w:tcW w:type="dxa" w:w="4320"/>
          </w:tcPr>
          <w:p>
            <w:r>
              <w:t>1435</w:t>
            </w:r>
          </w:p>
        </w:tc>
      </w:tr>
      <w:tr>
        <w:tc>
          <w:tcPr>
            <w:tcW w:type="dxa" w:w="4320"/>
          </w:tcPr>
          <w:p>
            <w:r>
              <w:t>Nov 2024</w:t>
            </w:r>
          </w:p>
        </w:tc>
        <w:tc>
          <w:tcPr>
            <w:tcW w:type="dxa" w:w="4320"/>
          </w:tcPr>
          <w:p>
            <w:r>
              <w:t>1302</w:t>
            </w:r>
          </w:p>
        </w:tc>
      </w:tr>
      <w:tr>
        <w:tc>
          <w:tcPr>
            <w:tcW w:type="dxa" w:w="4320"/>
          </w:tcPr>
          <w:p>
            <w:r>
              <w:t>Oct 2024</w:t>
            </w:r>
          </w:p>
        </w:tc>
        <w:tc>
          <w:tcPr>
            <w:tcW w:type="dxa" w:w="4320"/>
          </w:tcPr>
          <w:p>
            <w:r>
              <w:t>1304</w:t>
            </w:r>
          </w:p>
        </w:tc>
      </w:tr>
      <w:tr>
        <w:tc>
          <w:tcPr>
            <w:tcW w:type="dxa" w:w="4320"/>
          </w:tcPr>
          <w:p>
            <w:r>
              <w:t>Sep 2024</w:t>
            </w:r>
          </w:p>
        </w:tc>
        <w:tc>
          <w:tcPr>
            <w:tcW w:type="dxa" w:w="4320"/>
          </w:tcPr>
          <w:p>
            <w:r>
              <w:t>1206</w:t>
            </w:r>
          </w:p>
        </w:tc>
      </w:tr>
    </w:tbl>
    <w:p>
      <w:pPr>
        <w:pStyle w:val="Heading2"/>
      </w:pPr>
      <w:r>
        <w:t>2. REGISTRO CONTROL DE ROEDORES - CONSOLIDADO MENSUAL</w:t>
      </w:r>
    </w:p>
    <w:p>
      <w:r>
        <w:t>Se monitorearon 1890 estaciones portacebos con un consumo total de 0 gramos de rodenticida.</w:t>
      </w:r>
    </w:p>
    <w:p>
      <w:pPr>
        <w:pStyle w:val="IntenseQuote"/>
      </w:pPr>
      <w:r>
        <w:t>Estado de las estaciones portacebos</w:t>
      </w:r>
    </w:p>
    <w:p>
      <w:r>
        <w:drawing>
          <wp:inline xmlns:a="http://schemas.openxmlformats.org/drawingml/2006/main" xmlns:pic="http://schemas.openxmlformats.org/drawingml/2006/picture">
            <wp:extent cx="5029200" cy="500339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0339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Consumido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Instalación</w:t>
            </w:r>
          </w:p>
        </w:tc>
        <w:tc>
          <w:tcPr>
            <w:tcW w:type="dxa" w:w="864"/>
          </w:tcPr>
          <w:p>
            <w:r>
              <w:rPr>
                <w:b/>
              </w:rPr>
              <w:t>Sin novedad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roedores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bioindicador</w:t>
            </w:r>
          </w:p>
        </w:tc>
        <w:tc>
          <w:tcPr>
            <w:tcW w:type="dxa" w:w="864"/>
          </w:tcPr>
          <w:p>
            <w:r>
              <w:rPr>
                <w:b/>
              </w:rPr>
              <w:t>Cambio de cebo por deterioro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Desaparecida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dañada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bloqueada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13.0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14</w:t>
            </w:r>
          </w:p>
        </w:tc>
        <w:tc>
          <w:tcPr>
            <w:tcW w:type="dxa" w:w="864"/>
          </w:tcPr>
          <w:p>
            <w:r>
              <w:t>13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209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33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287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19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10.0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155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22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297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IntenseQuote"/>
      </w:pPr>
      <w:r>
        <w:t>Tendencia de consumo mensual</w:t>
      </w:r>
    </w:p>
    <w:p>
      <w:r>
        <w:drawing>
          <wp:inline xmlns:a="http://schemas.openxmlformats.org/drawingml/2006/main" xmlns:pic="http://schemas.openxmlformats.org/drawingml/2006/picture">
            <wp:extent cx="5029200" cy="248918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918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Consumido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Instalación</w:t>
            </w:r>
          </w:p>
        </w:tc>
        <w:tc>
          <w:tcPr>
            <w:tcW w:type="dxa" w:w="864"/>
          </w:tcPr>
          <w:p>
            <w:r>
              <w:rPr>
                <w:b/>
              </w:rPr>
              <w:t>Sin novedad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roedores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bioindicador</w:t>
            </w:r>
          </w:p>
        </w:tc>
        <w:tc>
          <w:tcPr>
            <w:tcW w:type="dxa" w:w="864"/>
          </w:tcPr>
          <w:p>
            <w:r>
              <w:rPr>
                <w:b/>
              </w:rPr>
              <w:t>Cambio de cebo por deterioro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Desaparecida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dañada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bloqueada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13.0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14</w:t>
            </w:r>
          </w:p>
        </w:tc>
        <w:tc>
          <w:tcPr>
            <w:tcW w:type="dxa" w:w="864"/>
          </w:tcPr>
          <w:p>
            <w:r>
              <w:t>13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209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33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287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19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10.0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155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22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297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Heading2"/>
      </w:pPr>
      <w:r>
        <w:t>3. REGISTRO CONTROL DE INSECTOS VOLADORES - LÁMPARAS</w:t>
      </w:r>
    </w:p>
    <w:p>
      <w:r>
        <w:t>Se mantuvieron 294 lámparas de control, registrándose 0 lámparas saturadas que requieren mantenimiento.</w:t>
      </w:r>
    </w:p>
    <w:p>
      <w:pPr>
        <w:pStyle w:val="IntenseQuote"/>
      </w:pPr>
      <w:r>
        <w:t>Estado de las lámparas por mes</w:t>
      </w:r>
    </w:p>
    <w:p>
      <w:r>
        <w:drawing>
          <wp:inline xmlns:a="http://schemas.openxmlformats.org/drawingml/2006/main" xmlns:pic="http://schemas.openxmlformats.org/drawingml/2006/picture">
            <wp:extent cx="5029200" cy="50017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0178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Buena potencia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Deteriorada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Apagada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Bombillo averiado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Desconectada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Faltante</w:t>
            </w:r>
          </w:p>
        </w:tc>
        <w:tc>
          <w:tcPr>
            <w:tcW w:type="dxa" w:w="864"/>
          </w:tcPr>
          <w:p>
            <w:r>
              <w:rPr>
                <w:b/>
              </w:rPr>
              <w:t>Lámina saturada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Obstruida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Baja potencia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90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89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23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86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98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52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91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96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54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92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96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90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65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IntenseQuote"/>
      </w:pPr>
      <w:r>
        <w:t>Estado detallado de las lámparas</w:t>
      </w:r>
    </w:p>
    <w:p>
      <w:r>
        <w:drawing>
          <wp:inline xmlns:a="http://schemas.openxmlformats.org/drawingml/2006/main" xmlns:pic="http://schemas.openxmlformats.org/drawingml/2006/picture">
            <wp:extent cx="5029200" cy="636483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64834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Lámpara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Buena potencia</w:t>
            </w:r>
          </w:p>
        </w:tc>
        <w:tc>
          <w:tcPr>
            <w:tcW w:type="dxa" w:w="785"/>
          </w:tcPr>
          <w:p>
            <w:r>
              <w:rPr>
                <w:b/>
              </w:rPr>
              <w:t>Deteriorada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Apagada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Bombillo averiado</w:t>
            </w:r>
          </w:p>
        </w:tc>
        <w:tc>
          <w:tcPr>
            <w:tcW w:type="dxa" w:w="785"/>
          </w:tcPr>
          <w:p>
            <w:r>
              <w:rPr>
                <w:b/>
              </w:rPr>
              <w:t>Desconectada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Faltante</w:t>
            </w:r>
          </w:p>
        </w:tc>
        <w:tc>
          <w:tcPr>
            <w:tcW w:type="dxa" w:w="785"/>
          </w:tcPr>
          <w:p>
            <w:r>
              <w:rPr>
                <w:b/>
              </w:rPr>
              <w:t>Lámina saturada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Obstruida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Baja potencia</w:t>
            </w:r>
          </w:p>
        </w:tc>
        <w:tc>
          <w:tcPr>
            <w:tcW w:type="dxa" w:w="785"/>
          </w:tcPr>
          <w:p>
            <w:r>
              <w:rPr>
                <w:b/>
              </w:rPr>
              <w:t>Total de visitas</w:t>
            </w:r>
          </w:p>
        </w:tc>
      </w:tr>
      <w:tr>
        <w:tc>
          <w:tcPr>
            <w:tcW w:type="dxa" w:w="785"/>
          </w:tcPr>
          <w:p>
            <w:r>
              <w:t>1 Ingreso urgencias - Torre A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2 Ingreso cuarto de gases medicinales - Torre B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3 Ingreso cuarto de gases - Torre C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4 Ingreso terraza - Torre B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5 Ingreso terraza - Torre C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</w:tr>
      <w:tr>
        <w:tc>
          <w:tcPr>
            <w:tcW w:type="dxa" w:w="785"/>
          </w:tcPr>
          <w:p>
            <w:r>
              <w:t>6 Ingreso Terraza - Torre D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7 Ingreso medicina física y rehabilitación - Torre D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Acopio de basuras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Atención inicial bloque 11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Banco de sangre 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Banco de sangre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Coordinación de facturación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 xml:space="preserve">Departamento comercial 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Esterilizacion CPE 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Esterilizacion CPE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Hemodinamia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Imagenología 2do piso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Infraestructura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Lámpara Patinadora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Medicina interna y rehabilitación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Pensionados 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Pensionados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Pensionados 3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Plazoleta Policlinica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Quirófano Policlinica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Quirófano cardiología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Quirófano pensionados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Sala Cristo Rey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Elkin Rodriguez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Maria Auxiliadora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Pio X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Camilo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Rafael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Santa Catalina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Sala Santa Genoveva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quemados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quimioterapia B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jose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UCI San Miguel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UCI Santa Margarita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 xml:space="preserve">UCI medica 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</w:tbl>
    <w:p>
      <w:pPr>
        <w:pStyle w:val="IntenseQuote"/>
      </w:pPr>
      <w:r>
        <w:t>Capturas por especies</w:t>
      </w:r>
    </w:p>
    <w:p>
      <w:r>
        <w:drawing>
          <wp:inline xmlns:a="http://schemas.openxmlformats.org/drawingml/2006/main" xmlns:pic="http://schemas.openxmlformats.org/drawingml/2006/picture">
            <wp:extent cx="5029200" cy="666312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631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Mes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mariposas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moscas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mosquitos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polillas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zancudos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avispas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abejas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grillos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coleópteros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Otras especies</w:t>
            </w:r>
          </w:p>
        </w:tc>
      </w:tr>
      <w:tr>
        <w:tc>
          <w:tcPr>
            <w:tcW w:type="dxa" w:w="785"/>
          </w:tcPr>
          <w:p>
            <w:r>
              <w:t>Apr 2025</w:t>
            </w:r>
          </w:p>
        </w:tc>
        <w:tc>
          <w:tcPr>
            <w:tcW w:type="dxa" w:w="785"/>
          </w:tcPr>
          <w:p>
            <w:r>
              <w:t>1436.0</w:t>
            </w:r>
          </w:p>
        </w:tc>
        <w:tc>
          <w:tcPr>
            <w:tcW w:type="dxa" w:w="785"/>
          </w:tcPr>
          <w:p>
            <w:r>
              <w:t>6925.0</w:t>
            </w:r>
          </w:p>
        </w:tc>
        <w:tc>
          <w:tcPr>
            <w:tcW w:type="dxa" w:w="785"/>
          </w:tcPr>
          <w:p>
            <w:r>
              <w:t>158183</w:t>
            </w:r>
          </w:p>
        </w:tc>
        <w:tc>
          <w:tcPr>
            <w:tcW w:type="dxa" w:w="785"/>
          </w:tcPr>
          <w:p>
            <w:r>
              <w:t>3301.0</w:t>
            </w:r>
          </w:p>
        </w:tc>
        <w:tc>
          <w:tcPr>
            <w:tcW w:type="dxa" w:w="785"/>
          </w:tcPr>
          <w:p>
            <w:r>
              <w:t>1210.0</w:t>
            </w:r>
          </w:p>
        </w:tc>
        <w:tc>
          <w:tcPr>
            <w:tcW w:type="dxa" w:w="785"/>
          </w:tcPr>
          <w:p>
            <w:r>
              <w:t>99.0</w:t>
            </w:r>
          </w:p>
        </w:tc>
        <w:tc>
          <w:tcPr>
            <w:tcW w:type="dxa" w:w="785"/>
          </w:tcPr>
          <w:p>
            <w:r>
              <w:t>500.0</w:t>
            </w:r>
          </w:p>
        </w:tc>
        <w:tc>
          <w:tcPr>
            <w:tcW w:type="dxa" w:w="785"/>
          </w:tcPr>
          <w:p>
            <w:r>
              <w:t>15.0</w:t>
            </w:r>
          </w:p>
        </w:tc>
        <w:tc>
          <w:tcPr>
            <w:tcW w:type="dxa" w:w="785"/>
          </w:tcPr>
          <w:p>
            <w:r>
              <w:t>280.0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Dec 2024</w:t>
            </w:r>
          </w:p>
        </w:tc>
        <w:tc>
          <w:tcPr>
            <w:tcW w:type="dxa" w:w="785"/>
          </w:tcPr>
          <w:p>
            <w:r>
              <w:t>968.0</w:t>
            </w:r>
          </w:p>
        </w:tc>
        <w:tc>
          <w:tcPr>
            <w:tcW w:type="dxa" w:w="785"/>
          </w:tcPr>
          <w:p>
            <w:r>
              <w:t>2848.0</w:t>
            </w:r>
          </w:p>
        </w:tc>
        <w:tc>
          <w:tcPr>
            <w:tcW w:type="dxa" w:w="785"/>
          </w:tcPr>
          <w:p>
            <w:r>
              <w:t>143865</w:t>
            </w:r>
          </w:p>
        </w:tc>
        <w:tc>
          <w:tcPr>
            <w:tcW w:type="dxa" w:w="785"/>
          </w:tcPr>
          <w:p>
            <w:r>
              <w:t>5717.0</w:t>
            </w:r>
          </w:p>
        </w:tc>
        <w:tc>
          <w:tcPr>
            <w:tcW w:type="dxa" w:w="785"/>
          </w:tcPr>
          <w:p>
            <w:r>
              <w:t>1207.0</w:t>
            </w:r>
          </w:p>
        </w:tc>
        <w:tc>
          <w:tcPr>
            <w:tcW w:type="dxa" w:w="785"/>
          </w:tcPr>
          <w:p>
            <w:r>
              <w:t>74.0</w:t>
            </w:r>
          </w:p>
        </w:tc>
        <w:tc>
          <w:tcPr>
            <w:tcW w:type="dxa" w:w="785"/>
          </w:tcPr>
          <w:p>
            <w:r>
              <w:t>409.0</w:t>
            </w:r>
          </w:p>
        </w:tc>
        <w:tc>
          <w:tcPr>
            <w:tcW w:type="dxa" w:w="785"/>
          </w:tcPr>
          <w:p>
            <w:r>
              <w:t>12.0</w:t>
            </w:r>
          </w:p>
        </w:tc>
        <w:tc>
          <w:tcPr>
            <w:tcW w:type="dxa" w:w="785"/>
          </w:tcPr>
          <w:p>
            <w:r>
              <w:t>146.0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Feb 2025</w:t>
            </w:r>
          </w:p>
        </w:tc>
        <w:tc>
          <w:tcPr>
            <w:tcW w:type="dxa" w:w="785"/>
          </w:tcPr>
          <w:p>
            <w:r>
              <w:t>1246.0</w:t>
            </w:r>
          </w:p>
        </w:tc>
        <w:tc>
          <w:tcPr>
            <w:tcW w:type="dxa" w:w="785"/>
          </w:tcPr>
          <w:p>
            <w:r>
              <w:t>3590.0</w:t>
            </w:r>
          </w:p>
        </w:tc>
        <w:tc>
          <w:tcPr>
            <w:tcW w:type="dxa" w:w="785"/>
          </w:tcPr>
          <w:p>
            <w:r>
              <w:t>151293</w:t>
            </w:r>
          </w:p>
        </w:tc>
        <w:tc>
          <w:tcPr>
            <w:tcW w:type="dxa" w:w="785"/>
          </w:tcPr>
          <w:p>
            <w:r>
              <w:t>2890.0</w:t>
            </w:r>
          </w:p>
        </w:tc>
        <w:tc>
          <w:tcPr>
            <w:tcW w:type="dxa" w:w="785"/>
          </w:tcPr>
          <w:p>
            <w:r>
              <w:t>1535.0</w:t>
            </w:r>
          </w:p>
        </w:tc>
        <w:tc>
          <w:tcPr>
            <w:tcW w:type="dxa" w:w="785"/>
          </w:tcPr>
          <w:p>
            <w:r>
              <w:t>83.0</w:t>
            </w:r>
          </w:p>
        </w:tc>
        <w:tc>
          <w:tcPr>
            <w:tcW w:type="dxa" w:w="785"/>
          </w:tcPr>
          <w:p>
            <w:r>
              <w:t>2574.0</w:t>
            </w:r>
          </w:p>
        </w:tc>
        <w:tc>
          <w:tcPr>
            <w:tcW w:type="dxa" w:w="785"/>
          </w:tcPr>
          <w:p>
            <w:r>
              <w:t>9.0</w:t>
            </w:r>
          </w:p>
        </w:tc>
        <w:tc>
          <w:tcPr>
            <w:tcW w:type="dxa" w:w="785"/>
          </w:tcPr>
          <w:p>
            <w:r>
              <w:t>252.0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Jan 2025</w:t>
            </w:r>
          </w:p>
        </w:tc>
        <w:tc>
          <w:tcPr>
            <w:tcW w:type="dxa" w:w="785"/>
          </w:tcPr>
          <w:p>
            <w:r>
              <w:t>1651.0</w:t>
            </w:r>
          </w:p>
        </w:tc>
        <w:tc>
          <w:tcPr>
            <w:tcW w:type="dxa" w:w="785"/>
          </w:tcPr>
          <w:p>
            <w:r>
              <w:t>8440.0</w:t>
            </w:r>
          </w:p>
        </w:tc>
        <w:tc>
          <w:tcPr>
            <w:tcW w:type="dxa" w:w="785"/>
          </w:tcPr>
          <w:p>
            <w:r>
              <w:t>142301</w:t>
            </w:r>
          </w:p>
        </w:tc>
        <w:tc>
          <w:tcPr>
            <w:tcW w:type="dxa" w:w="785"/>
          </w:tcPr>
          <w:p>
            <w:r>
              <w:t>2876.0</w:t>
            </w:r>
          </w:p>
        </w:tc>
        <w:tc>
          <w:tcPr>
            <w:tcW w:type="dxa" w:w="785"/>
          </w:tcPr>
          <w:p>
            <w:r>
              <w:t>1603.0</w:t>
            </w:r>
          </w:p>
        </w:tc>
        <w:tc>
          <w:tcPr>
            <w:tcW w:type="dxa" w:w="785"/>
          </w:tcPr>
          <w:p>
            <w:r>
              <w:t>127.0</w:t>
            </w:r>
          </w:p>
        </w:tc>
        <w:tc>
          <w:tcPr>
            <w:tcW w:type="dxa" w:w="785"/>
          </w:tcPr>
          <w:p>
            <w:r>
              <w:t>428.0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144.0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Jun 2025</w:t>
            </w:r>
          </w:p>
        </w:tc>
        <w:tc>
          <w:tcPr>
            <w:tcW w:type="dxa" w:w="785"/>
          </w:tcPr>
          <w:p>
            <w:r>
              <w:t>1112.0</w:t>
            </w:r>
          </w:p>
        </w:tc>
        <w:tc>
          <w:tcPr>
            <w:tcW w:type="dxa" w:w="785"/>
          </w:tcPr>
          <w:p>
            <w:r>
              <w:t>1903.0</w:t>
            </w:r>
          </w:p>
        </w:tc>
        <w:tc>
          <w:tcPr>
            <w:tcW w:type="dxa" w:w="785"/>
          </w:tcPr>
          <w:p>
            <w:r>
              <w:t>71938</w:t>
            </w:r>
          </w:p>
        </w:tc>
        <w:tc>
          <w:tcPr>
            <w:tcW w:type="dxa" w:w="785"/>
          </w:tcPr>
          <w:p>
            <w:r>
              <w:t>1594.0</w:t>
            </w:r>
          </w:p>
        </w:tc>
        <w:tc>
          <w:tcPr>
            <w:tcW w:type="dxa" w:w="785"/>
          </w:tcPr>
          <w:p>
            <w:r>
              <w:t>648.0</w:t>
            </w:r>
          </w:p>
        </w:tc>
        <w:tc>
          <w:tcPr>
            <w:tcW w:type="dxa" w:w="785"/>
          </w:tcPr>
          <w:p>
            <w:r>
              <w:t>38.0</w:t>
            </w:r>
          </w:p>
        </w:tc>
        <w:tc>
          <w:tcPr>
            <w:tcW w:type="dxa" w:w="785"/>
          </w:tcPr>
          <w:p>
            <w:r>
              <w:t>206.0</w:t>
            </w:r>
          </w:p>
        </w:tc>
        <w:tc>
          <w:tcPr>
            <w:tcW w:type="dxa" w:w="785"/>
          </w:tcPr>
          <w:p>
            <w:r>
              <w:t>1.0</w:t>
            </w:r>
          </w:p>
        </w:tc>
        <w:tc>
          <w:tcPr>
            <w:tcW w:type="dxa" w:w="785"/>
          </w:tcPr>
          <w:p>
            <w:r>
              <w:t>68.0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Mar 2025</w:t>
            </w:r>
          </w:p>
        </w:tc>
        <w:tc>
          <w:tcPr>
            <w:tcW w:type="dxa" w:w="785"/>
          </w:tcPr>
          <w:p>
            <w:r>
              <w:t>1539.0</w:t>
            </w:r>
          </w:p>
        </w:tc>
        <w:tc>
          <w:tcPr>
            <w:tcW w:type="dxa" w:w="785"/>
          </w:tcPr>
          <w:p>
            <w:r>
              <w:t>3776.0</w:t>
            </w:r>
          </w:p>
        </w:tc>
        <w:tc>
          <w:tcPr>
            <w:tcW w:type="dxa" w:w="785"/>
          </w:tcPr>
          <w:p>
            <w:r>
              <w:t>134721</w:t>
            </w:r>
          </w:p>
        </w:tc>
        <w:tc>
          <w:tcPr>
            <w:tcW w:type="dxa" w:w="785"/>
          </w:tcPr>
          <w:p>
            <w:r>
              <w:t>6838.0</w:t>
            </w:r>
          </w:p>
        </w:tc>
        <w:tc>
          <w:tcPr>
            <w:tcW w:type="dxa" w:w="785"/>
          </w:tcPr>
          <w:p>
            <w:r>
              <w:t>1135.0</w:t>
            </w:r>
          </w:p>
        </w:tc>
        <w:tc>
          <w:tcPr>
            <w:tcW w:type="dxa" w:w="785"/>
          </w:tcPr>
          <w:p>
            <w:r>
              <w:t>112.0</w:t>
            </w:r>
          </w:p>
        </w:tc>
        <w:tc>
          <w:tcPr>
            <w:tcW w:type="dxa" w:w="785"/>
          </w:tcPr>
          <w:p>
            <w:r>
              <w:t>773.0</w:t>
            </w:r>
          </w:p>
        </w:tc>
        <w:tc>
          <w:tcPr>
            <w:tcW w:type="dxa" w:w="785"/>
          </w:tcPr>
          <w:p>
            <w:r>
              <w:t>24.0</w:t>
            </w:r>
          </w:p>
        </w:tc>
        <w:tc>
          <w:tcPr>
            <w:tcW w:type="dxa" w:w="785"/>
          </w:tcPr>
          <w:p>
            <w:r>
              <w:t>329.0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May 2025</w:t>
            </w:r>
          </w:p>
        </w:tc>
        <w:tc>
          <w:tcPr>
            <w:tcW w:type="dxa" w:w="785"/>
          </w:tcPr>
          <w:p>
            <w:r>
              <w:t>1992.0</w:t>
            </w:r>
          </w:p>
        </w:tc>
        <w:tc>
          <w:tcPr>
            <w:tcW w:type="dxa" w:w="785"/>
          </w:tcPr>
          <w:p>
            <w:r>
              <w:t>5566.0</w:t>
            </w:r>
          </w:p>
        </w:tc>
        <w:tc>
          <w:tcPr>
            <w:tcW w:type="dxa" w:w="785"/>
          </w:tcPr>
          <w:p>
            <w:r>
              <w:t>143217</w:t>
            </w:r>
          </w:p>
        </w:tc>
        <w:tc>
          <w:tcPr>
            <w:tcW w:type="dxa" w:w="785"/>
          </w:tcPr>
          <w:p>
            <w:r>
              <w:t>3337.0</w:t>
            </w:r>
          </w:p>
        </w:tc>
        <w:tc>
          <w:tcPr>
            <w:tcW w:type="dxa" w:w="785"/>
          </w:tcPr>
          <w:p>
            <w:r>
              <w:t>1611.0</w:t>
            </w:r>
          </w:p>
        </w:tc>
        <w:tc>
          <w:tcPr>
            <w:tcW w:type="dxa" w:w="785"/>
          </w:tcPr>
          <w:p>
            <w:r>
              <w:t>76.0</w:t>
            </w:r>
          </w:p>
        </w:tc>
        <w:tc>
          <w:tcPr>
            <w:tcW w:type="dxa" w:w="785"/>
          </w:tcPr>
          <w:p>
            <w:r>
              <w:t>484.0</w:t>
            </w:r>
          </w:p>
        </w:tc>
        <w:tc>
          <w:tcPr>
            <w:tcW w:type="dxa" w:w="785"/>
          </w:tcPr>
          <w:p>
            <w:r>
              <w:t>8.0</w:t>
            </w:r>
          </w:p>
        </w:tc>
        <w:tc>
          <w:tcPr>
            <w:tcW w:type="dxa" w:w="785"/>
          </w:tcPr>
          <w:p>
            <w:r>
              <w:t>192.0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Nov 2024</w:t>
            </w:r>
          </w:p>
        </w:tc>
        <w:tc>
          <w:tcPr>
            <w:tcW w:type="dxa" w:w="785"/>
          </w:tcPr>
          <w:p>
            <w:r>
              <w:t>1547.0</w:t>
            </w:r>
          </w:p>
        </w:tc>
        <w:tc>
          <w:tcPr>
            <w:tcW w:type="dxa" w:w="785"/>
          </w:tcPr>
          <w:p>
            <w:r>
              <w:t>3301.0</w:t>
            </w:r>
          </w:p>
        </w:tc>
        <w:tc>
          <w:tcPr>
            <w:tcW w:type="dxa" w:w="785"/>
          </w:tcPr>
          <w:p>
            <w:r>
              <w:t>153151</w:t>
            </w:r>
          </w:p>
        </w:tc>
        <w:tc>
          <w:tcPr>
            <w:tcW w:type="dxa" w:w="785"/>
          </w:tcPr>
          <w:p>
            <w:r>
              <w:t>2847.0</w:t>
            </w:r>
          </w:p>
        </w:tc>
        <w:tc>
          <w:tcPr>
            <w:tcW w:type="dxa" w:w="785"/>
          </w:tcPr>
          <w:p>
            <w:r>
              <w:t>1340.0</w:t>
            </w:r>
          </w:p>
        </w:tc>
        <w:tc>
          <w:tcPr>
            <w:tcW w:type="dxa" w:w="785"/>
          </w:tcPr>
          <w:p>
            <w:r>
              <w:t>91.0</w:t>
            </w:r>
          </w:p>
        </w:tc>
        <w:tc>
          <w:tcPr>
            <w:tcW w:type="dxa" w:w="785"/>
          </w:tcPr>
          <w:p>
            <w:r>
              <w:t>274.0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2593.0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Oct 2024</w:t>
            </w:r>
          </w:p>
        </w:tc>
        <w:tc>
          <w:tcPr>
            <w:tcW w:type="dxa" w:w="785"/>
          </w:tcPr>
          <w:p>
            <w:r>
              <w:t>2230.0</w:t>
            </w:r>
          </w:p>
        </w:tc>
        <w:tc>
          <w:tcPr>
            <w:tcW w:type="dxa" w:w="785"/>
          </w:tcPr>
          <w:p>
            <w:r>
              <w:t>4839.0</w:t>
            </w:r>
          </w:p>
        </w:tc>
        <w:tc>
          <w:tcPr>
            <w:tcW w:type="dxa" w:w="785"/>
          </w:tcPr>
          <w:p>
            <w:r>
              <w:t>152903</w:t>
            </w:r>
          </w:p>
        </w:tc>
        <w:tc>
          <w:tcPr>
            <w:tcW w:type="dxa" w:w="785"/>
          </w:tcPr>
          <w:p>
            <w:r>
              <w:t>3163.0</w:t>
            </w:r>
          </w:p>
        </w:tc>
        <w:tc>
          <w:tcPr>
            <w:tcW w:type="dxa" w:w="785"/>
          </w:tcPr>
          <w:p>
            <w:r>
              <w:t>1729.0</w:t>
            </w:r>
          </w:p>
        </w:tc>
        <w:tc>
          <w:tcPr>
            <w:tcW w:type="dxa" w:w="785"/>
          </w:tcPr>
          <w:p>
            <w:r>
              <w:t>112.0</w:t>
            </w:r>
          </w:p>
        </w:tc>
        <w:tc>
          <w:tcPr>
            <w:tcW w:type="dxa" w:w="785"/>
          </w:tcPr>
          <w:p>
            <w:r>
              <w:t>504.0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166.0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Sep 2024</w:t>
            </w:r>
          </w:p>
        </w:tc>
        <w:tc>
          <w:tcPr>
            <w:tcW w:type="dxa" w:w="785"/>
          </w:tcPr>
          <w:p>
            <w:r>
              <w:t>1604.0</w:t>
            </w:r>
          </w:p>
        </w:tc>
        <w:tc>
          <w:tcPr>
            <w:tcW w:type="dxa" w:w="785"/>
          </w:tcPr>
          <w:p>
            <w:r>
              <w:t>4953.0</w:t>
            </w:r>
          </w:p>
        </w:tc>
        <w:tc>
          <w:tcPr>
            <w:tcW w:type="dxa" w:w="785"/>
          </w:tcPr>
          <w:p>
            <w:r>
              <w:t>149556</w:t>
            </w:r>
          </w:p>
        </w:tc>
        <w:tc>
          <w:tcPr>
            <w:tcW w:type="dxa" w:w="785"/>
          </w:tcPr>
          <w:p>
            <w:r>
              <w:t>2791.0</w:t>
            </w:r>
          </w:p>
        </w:tc>
        <w:tc>
          <w:tcPr>
            <w:tcW w:type="dxa" w:w="785"/>
          </w:tcPr>
          <w:p>
            <w:r>
              <w:t>1840.0</w:t>
            </w:r>
          </w:p>
        </w:tc>
        <w:tc>
          <w:tcPr>
            <w:tcW w:type="dxa" w:w="785"/>
          </w:tcPr>
          <w:p>
            <w:r>
              <w:t>78.0</w:t>
            </w:r>
          </w:p>
        </w:tc>
        <w:tc>
          <w:tcPr>
            <w:tcW w:type="dxa" w:w="785"/>
          </w:tcPr>
          <w:p>
            <w:r>
              <w:t>456.0</w:t>
            </w:r>
          </w:p>
        </w:tc>
        <w:tc>
          <w:tcPr>
            <w:tcW w:type="dxa" w:w="785"/>
          </w:tcPr>
          <w:p>
            <w:r>
              <w:t>56.0</w:t>
            </w:r>
          </w:p>
        </w:tc>
        <w:tc>
          <w:tcPr>
            <w:tcW w:type="dxa" w:w="785"/>
          </w:tcPr>
          <w:p>
            <w:r>
              <w:t>156.0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</w:tbl>
    <w:p>
      <w:pPr>
        <w:pStyle w:val="IntenseQuote"/>
      </w:pPr>
      <w:r>
        <w:t>Tendencia total de capturas</w:t>
      </w:r>
    </w:p>
    <w:p>
      <w:r>
        <w:drawing>
          <wp:inline xmlns:a="http://schemas.openxmlformats.org/drawingml/2006/main" xmlns:pic="http://schemas.openxmlformats.org/drawingml/2006/picture">
            <wp:extent cx="5029200" cy="249204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204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Mes</w:t>
            </w:r>
          </w:p>
        </w:tc>
        <w:tc>
          <w:tcPr>
            <w:tcW w:type="dxa" w:w="4320"/>
          </w:tcPr>
          <w:p>
            <w:r>
              <w:rPr>
                <w:b/>
              </w:rPr>
              <w:t>total</w:t>
            </w:r>
          </w:p>
        </w:tc>
      </w:tr>
      <w:tr>
        <w:tc>
          <w:tcPr>
            <w:tcW w:type="dxa" w:w="4320"/>
          </w:tcPr>
          <w:p>
            <w:r>
              <w:t>Apr 2025</w:t>
            </w:r>
          </w:p>
        </w:tc>
        <w:tc>
          <w:tcPr>
            <w:tcW w:type="dxa" w:w="4320"/>
          </w:tcPr>
          <w:p>
            <w:r>
              <w:t>171949</w:t>
            </w:r>
          </w:p>
        </w:tc>
      </w:tr>
      <w:tr>
        <w:tc>
          <w:tcPr>
            <w:tcW w:type="dxa" w:w="4320"/>
          </w:tcPr>
          <w:p>
            <w:r>
              <w:t>Dec 2024</w:t>
            </w:r>
          </w:p>
        </w:tc>
        <w:tc>
          <w:tcPr>
            <w:tcW w:type="dxa" w:w="4320"/>
          </w:tcPr>
          <w:p>
            <w:r>
              <w:t>155246</w:t>
            </w:r>
          </w:p>
        </w:tc>
      </w:tr>
      <w:tr>
        <w:tc>
          <w:tcPr>
            <w:tcW w:type="dxa" w:w="4320"/>
          </w:tcPr>
          <w:p>
            <w:r>
              <w:t>Feb 2025</w:t>
            </w:r>
          </w:p>
        </w:tc>
        <w:tc>
          <w:tcPr>
            <w:tcW w:type="dxa" w:w="4320"/>
          </w:tcPr>
          <w:p>
            <w:r>
              <w:t>163474</w:t>
            </w:r>
          </w:p>
        </w:tc>
      </w:tr>
      <w:tr>
        <w:tc>
          <w:tcPr>
            <w:tcW w:type="dxa" w:w="4320"/>
          </w:tcPr>
          <w:p>
            <w:r>
              <w:t>Jan 2025</w:t>
            </w:r>
          </w:p>
        </w:tc>
        <w:tc>
          <w:tcPr>
            <w:tcW w:type="dxa" w:w="4320"/>
          </w:tcPr>
          <w:p>
            <w:r>
              <w:t>157605</w:t>
            </w:r>
          </w:p>
        </w:tc>
      </w:tr>
      <w:tr>
        <w:tc>
          <w:tcPr>
            <w:tcW w:type="dxa" w:w="4320"/>
          </w:tcPr>
          <w:p>
            <w:r>
              <w:t>Jun 2025</w:t>
            </w:r>
          </w:p>
        </w:tc>
        <w:tc>
          <w:tcPr>
            <w:tcW w:type="dxa" w:w="4320"/>
          </w:tcPr>
          <w:p>
            <w:r>
              <w:t>77508</w:t>
            </w:r>
          </w:p>
        </w:tc>
      </w:tr>
      <w:tr>
        <w:tc>
          <w:tcPr>
            <w:tcW w:type="dxa" w:w="4320"/>
          </w:tcPr>
          <w:p>
            <w:r>
              <w:t>Mar 2025</w:t>
            </w:r>
          </w:p>
        </w:tc>
        <w:tc>
          <w:tcPr>
            <w:tcW w:type="dxa" w:w="4320"/>
          </w:tcPr>
          <w:p>
            <w:r>
              <w:t>149247</w:t>
            </w:r>
          </w:p>
        </w:tc>
      </w:tr>
      <w:tr>
        <w:tc>
          <w:tcPr>
            <w:tcW w:type="dxa" w:w="4320"/>
          </w:tcPr>
          <w:p>
            <w:r>
              <w:t>May 2025</w:t>
            </w:r>
          </w:p>
        </w:tc>
        <w:tc>
          <w:tcPr>
            <w:tcW w:type="dxa" w:w="4320"/>
          </w:tcPr>
          <w:p>
            <w:r>
              <w:t>156485</w:t>
            </w:r>
          </w:p>
        </w:tc>
      </w:tr>
      <w:tr>
        <w:tc>
          <w:tcPr>
            <w:tcW w:type="dxa" w:w="4320"/>
          </w:tcPr>
          <w:p>
            <w:r>
              <w:t>Nov 2024</w:t>
            </w:r>
          </w:p>
        </w:tc>
        <w:tc>
          <w:tcPr>
            <w:tcW w:type="dxa" w:w="4320"/>
          </w:tcPr>
          <w:p>
            <w:r>
              <w:t>165178</w:t>
            </w:r>
          </w:p>
        </w:tc>
      </w:tr>
      <w:tr>
        <w:tc>
          <w:tcPr>
            <w:tcW w:type="dxa" w:w="4320"/>
          </w:tcPr>
          <w:p>
            <w:r>
              <w:t>Oct 2024</w:t>
            </w:r>
          </w:p>
        </w:tc>
        <w:tc>
          <w:tcPr>
            <w:tcW w:type="dxa" w:w="4320"/>
          </w:tcPr>
          <w:p>
            <w:r>
              <w:t>165681</w:t>
            </w:r>
          </w:p>
        </w:tc>
      </w:tr>
      <w:tr>
        <w:tc>
          <w:tcPr>
            <w:tcW w:type="dxa" w:w="4320"/>
          </w:tcPr>
          <w:p>
            <w:r>
              <w:t>Sep 2024</w:t>
            </w:r>
          </w:p>
        </w:tc>
        <w:tc>
          <w:tcPr>
            <w:tcW w:type="dxa" w:w="4320"/>
          </w:tcPr>
          <w:p>
            <w:r>
              <w:t>161490</w:t>
            </w:r>
          </w:p>
        </w:tc>
      </w:tr>
    </w:tbl>
    <w:p>
      <w:pPr>
        <w:pStyle w:val="Heading2"/>
      </w:pPr>
      <w:r>
        <w:t>RECOMENDACIONES</w:t>
      </w:r>
    </w:p>
    <w:p>
      <w:pPr>
        <w:pStyle w:val="Heading3"/>
      </w:pPr>
      <w:r>
        <w:t>Recomendaciones Generales:</w:t>
      </w:r>
    </w:p>
    <w:p>
      <w:r>
        <w:rPr>
          <w:b w:val="0"/>
        </w:rPr>
        <w:t>1. Sellar fisuras y grietas que permitan el anidamiento de plagas</w:t>
      </w:r>
      <w:r>
        <w:rPr>
          <w:i/>
        </w:rPr>
        <w:br/>
        <w:t xml:space="preserve">   Responsable: Mantenimiento</w:t>
      </w:r>
    </w:p>
    <w:p>
      <w:r>
        <w:rPr>
          <w:b w:val="0"/>
        </w:rPr>
        <w:t>2. Limpiar constantemente residuos y líquidos derramados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3. Eliminar empozamientos de aguas en cárcamos y sumideros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4. Colocar rejilla a sifones, cajas negras, manholes para evitar ingreso de plagas</w:t>
      </w:r>
      <w:r>
        <w:rPr>
          <w:i/>
        </w:rPr>
        <w:br/>
        <w:t xml:space="preserve">   Responsable: Mantenimiento</w:t>
      </w:r>
    </w:p>
    <w:p>
      <w:r>
        <w:rPr>
          <w:b w:val="0"/>
        </w:rPr>
        <w:t>5. Realizar mantenimiento a zonas comunes (zonas verdes)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6. Conservar productos aplicados en puntos estratégicos (no quitar o mojar)</w:t>
      </w:r>
      <w:r>
        <w:rPr>
          <w:i/>
        </w:rPr>
        <w:br/>
        <w:t xml:space="preserve">   Responsable: Mantenimiento, servicios generales, residentes</w:t>
      </w:r>
    </w:p>
    <w:p>
      <w:r>
        <w:rPr>
          <w:b w:val="0"/>
        </w:rPr>
        <w:t>7. Tener un manejo adecuado de residuos</w:t>
      </w:r>
      <w:r>
        <w:rPr>
          <w:i/>
        </w:rPr>
        <w:br/>
        <w:t xml:space="preserve">   Responsable: Mantenimiento, clientes internos y externos, servicios generales</w:t>
      </w:r>
    </w:p>
    <w:p>
      <w:r>
        <w:rPr>
          <w:b w:val="0"/>
        </w:rPr>
        <w:t>8. Realizar controles y monitoreos periódicos</w:t>
      </w:r>
      <w:r>
        <w:rPr>
          <w:i/>
        </w:rPr>
        <w:br/>
        <w:t xml:space="preserve">   Responsable: Mantenimiento y SERVIPLAGAS S.A.S.</w:t>
      </w:r>
    </w:p>
    <w:p>
      <w:r>
        <w:rPr>
          <w:b w:val="0"/>
        </w:rPr>
        <w:t>9. Cuidado y protección de los puntos de control</w:t>
      </w:r>
      <w:r>
        <w:rPr>
          <w:i/>
        </w:rPr>
        <w:br/>
        <w:t xml:space="preserve">   Responsable: Mantenimiento y servicios generales</w:t>
      </w:r>
    </w:p>
    <w:p>
      <w:pPr>
        <w:pStyle w:val="Heading3"/>
      </w:pPr>
      <w:r>
        <w:t>Recomendaciones Específicas para Rionegro:</w:t>
      </w:r>
    </w:p>
    <w:p>
      <w:r>
        <w:t>1. Retirar material de compostaje procedente del buchón</w:t>
      </w:r>
    </w:p>
    <w:p>
      <w:r>
        <w:t>2. Reemplazar plantas (bromelias) por nativas repelentes</w:t>
      </w:r>
    </w:p>
    <w:p>
      <w:r>
        <w:t>3. Poner a recircular agua en fuentes o sembrar en espejos de agua</w:t>
      </w:r>
    </w:p>
    <w:p>
      <w:r>
        <w:t>4. Responsable: Jardinería</w:t>
      </w:r>
    </w:p>
    <w:p/>
    <w:p>
      <w:pPr>
        <w:jc w:val="left"/>
      </w:pPr>
      <w:r>
        <w:t>Cordialmente,</w:t>
      </w:r>
    </w:p>
    <w:p/>
    <w:p/>
    <w:p>
      <w:r>
        <w:rPr>
          <w:b/>
          <w:sz w:val="24"/>
        </w:rPr>
        <w:t>FERNANDO QUINTERO</w:t>
      </w:r>
    </w:p>
    <w:p>
      <w:r>
        <w:rPr>
          <w:b/>
          <w:sz w:val="20"/>
        </w:rPr>
        <w:t>COORDINADOR DE MERCADEO</w:t>
      </w:r>
    </w:p>
    <w:p>
      <w:r>
        <w:t xml:space="preserve">Teléfonos: 3225241 - </w:t>
      </w:r>
      <w:r>
        <w:t>Celular: 311 622 60 19 - 310 469 50 50</w:t>
        <w:br/>
      </w:r>
      <w:r>
        <w:t>e-mail: splagasmedellin@gmail.com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